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right="-144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7823208" cy="1852613"/>
            <wp:effectExtent b="0" l="0" r="0" t="0"/>
            <wp:docPr descr="Masthead only 8.5 x 2&quot; new orange.jpg" id="8" name="image16.jpg"/>
            <a:graphic>
              <a:graphicData uri="http://schemas.openxmlformats.org/drawingml/2006/picture">
                <pic:pic>
                  <pic:nvPicPr>
                    <pic:cNvPr descr="Masthead only 8.5 x 2&quot; new orange.jpg" id="0" name="image1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3208" cy="1852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48"/>
          <w:szCs w:val="48"/>
          <w:rtl w:val="0"/>
        </w:rPr>
        <w:t xml:space="preserve">3D</w:t>
      </w:r>
      <w:r w:rsidDel="00000000" w:rsidR="00000000" w:rsidRPr="00000000">
        <w:rPr>
          <w:rFonts w:ascii="Garamond" w:cs="Garamond" w:eastAsia="Garamond" w:hAnsi="Garamond"/>
          <w:b w:val="1"/>
          <w:sz w:val="48"/>
          <w:szCs w:val="48"/>
          <w:rtl w:val="0"/>
        </w:rPr>
        <w:t xml:space="preserve"> Printed Parts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-552449</wp:posOffset>
            </wp:positionH>
            <wp:positionV relativeFrom="paragraph">
              <wp:posOffset>161925</wp:posOffset>
            </wp:positionV>
            <wp:extent cx="1224174" cy="1204913"/>
            <wp:effectExtent b="0" l="0" r="0" t="0"/>
            <wp:wrapSquare wrapText="bothSides" distB="114300" distT="114300" distL="114300" distR="114300"/>
            <wp:docPr descr="DoubleTalonMountReplacement.png" id="3" name="image11.png"/>
            <a:graphic>
              <a:graphicData uri="http://schemas.openxmlformats.org/drawingml/2006/picture">
                <pic:pic>
                  <pic:nvPicPr>
                    <pic:cNvPr descr="DoubleTalonMountReplacement.png"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4174" cy="1204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This mount is used for putting our Talon on 80/20. It allows us to mount two Talons, one across from the other.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4676775</wp:posOffset>
            </wp:positionH>
            <wp:positionV relativeFrom="paragraph">
              <wp:posOffset>9525</wp:posOffset>
            </wp:positionV>
            <wp:extent cx="1728788" cy="1364213"/>
            <wp:effectExtent b="0" l="0" r="0" t="0"/>
            <wp:wrapSquare wrapText="bothSides" distB="0" distT="0" distL="0" distR="0"/>
            <wp:docPr descr="SingleMountReplacement.png" id="7" name="image15.png"/>
            <a:graphic>
              <a:graphicData uri="http://schemas.openxmlformats.org/drawingml/2006/picture">
                <pic:pic>
                  <pic:nvPicPr>
                    <pic:cNvPr descr="SingleMountReplacement.png" id="0" name="image15.png"/>
                    <pic:cNvPicPr preferRelativeResize="0"/>
                  </pic:nvPicPr>
                  <pic:blipFill>
                    <a:blip r:embed="rId7"/>
                    <a:srcRect b="0" l="8" r="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364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This mount is designed for holding a single Talon.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-552449</wp:posOffset>
            </wp:positionH>
            <wp:positionV relativeFrom="paragraph">
              <wp:posOffset>180975</wp:posOffset>
            </wp:positionV>
            <wp:extent cx="996950" cy="1495425"/>
            <wp:effectExtent b="0" l="0" r="0" t="0"/>
            <wp:wrapSquare wrapText="bothSides" distB="114300" distT="114300" distL="114300" distR="114300"/>
            <wp:docPr descr="Airmountreplacement.png" id="6" name="image14.png"/>
            <a:graphic>
              <a:graphicData uri="http://schemas.openxmlformats.org/drawingml/2006/picture">
                <pic:pic>
                  <pic:nvPicPr>
                    <pic:cNvPr descr="Airmountreplacement.png" id="0" name="image14.png"/>
                    <pic:cNvPicPr preferRelativeResize="0"/>
                  </pic:nvPicPr>
                  <pic:blipFill>
                    <a:blip r:embed="rId8"/>
                    <a:srcRect b="0" l="139" r="1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This is designed for the air tank used on our robot, and it is mounted to the 80/20 as we have limited space elsewhere.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5219700</wp:posOffset>
            </wp:positionH>
            <wp:positionV relativeFrom="paragraph">
              <wp:posOffset>228600</wp:posOffset>
            </wp:positionV>
            <wp:extent cx="671513" cy="2411963"/>
            <wp:effectExtent b="0" l="0" r="0" t="0"/>
            <wp:wrapSquare wrapText="bothSides" distB="114300" distT="114300" distL="114300" distR="114300"/>
            <wp:docPr descr="RollerReplacement.png" id="9" name="image17.png"/>
            <a:graphic>
              <a:graphicData uri="http://schemas.openxmlformats.org/drawingml/2006/picture">
                <pic:pic>
                  <pic:nvPicPr>
                    <pic:cNvPr descr="RollerReplacement.png" id="0" name="image17.png"/>
                    <pic:cNvPicPr preferRelativeResize="0"/>
                  </pic:nvPicPr>
                  <pic:blipFill>
                    <a:blip r:embed="rId9"/>
                    <a:srcRect b="0" l="339" r="3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2411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We have multiple rollers that can intake balls using polychord; we can maneuver the ball into our shooter or shoot it into the low goal.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-609599</wp:posOffset>
            </wp:positionH>
            <wp:positionV relativeFrom="paragraph">
              <wp:posOffset>371475</wp:posOffset>
            </wp:positionV>
            <wp:extent cx="1348049" cy="1157288"/>
            <wp:effectExtent b="0" l="0" r="0" t="0"/>
            <wp:wrapSquare wrapText="bothSides" distB="114300" distT="114300" distL="114300" distR="114300"/>
            <wp:docPr descr="PistonReplacement.png" id="2" name="image10.png"/>
            <a:graphic>
              <a:graphicData uri="http://schemas.openxmlformats.org/drawingml/2006/picture">
                <pic:pic>
                  <pic:nvPicPr>
                    <pic:cNvPr descr="PistonReplacement.png" id="0" name="image10.png"/>
                    <pic:cNvPicPr preferRelativeResize="0"/>
                  </pic:nvPicPr>
                  <pic:blipFill>
                    <a:blip r:embed="rId10"/>
                    <a:srcRect b="0" l="128" r="12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049" cy="1157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This piece is used to hold a small metal connector which attaches to a pneumatic cylinder. It then moves the intake to ensure the ball stays in the robot.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4210050</wp:posOffset>
            </wp:positionH>
            <wp:positionV relativeFrom="paragraph">
              <wp:posOffset>161925</wp:posOffset>
            </wp:positionV>
            <wp:extent cx="1449255" cy="1490663"/>
            <wp:effectExtent b="0" l="0" r="0" t="0"/>
            <wp:wrapSquare wrapText="bothSides" distB="114300" distT="114300" distL="114300" distR="114300"/>
            <wp:docPr descr="RegulatorReplacement.png" id="5" name="image13.png"/>
            <a:graphic>
              <a:graphicData uri="http://schemas.openxmlformats.org/drawingml/2006/picture">
                <pic:pic>
                  <pic:nvPicPr>
                    <pic:cNvPr descr="RegulatorReplacement.png" id="0" name="image13.png"/>
                    <pic:cNvPicPr preferRelativeResize="0"/>
                  </pic:nvPicPr>
                  <pic:blipFill>
                    <a:blip r:embed="rId11"/>
                    <a:srcRect b="226" l="0" r="0" t="226"/>
                    <a:stretch>
                      <a:fillRect/>
                    </a:stretch>
                  </pic:blipFill>
                  <pic:spPr>
                    <a:xfrm>
                      <a:off x="0" y="0"/>
                      <a:ext cx="1449255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This piece, which is used to hold our regulators in place, is attached to our side plate.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-447674</wp:posOffset>
            </wp:positionH>
            <wp:positionV relativeFrom="paragraph">
              <wp:posOffset>257175</wp:posOffset>
            </wp:positionV>
            <wp:extent cx="2477302" cy="1014413"/>
            <wp:effectExtent b="0" l="0" r="0" t="0"/>
            <wp:wrapSquare wrapText="bothSides" distB="114300" distT="114300" distL="114300" distR="114300"/>
            <wp:docPr descr="SolenoidReplacement.png" id="4" name="image12.png"/>
            <a:graphic>
              <a:graphicData uri="http://schemas.openxmlformats.org/drawingml/2006/picture">
                <pic:pic>
                  <pic:nvPicPr>
                    <pic:cNvPr descr="SolenoidReplacement.png" id="0" name="image12.png"/>
                    <pic:cNvPicPr preferRelativeResize="0"/>
                  </pic:nvPicPr>
                  <pic:blipFill>
                    <a:blip r:embed="rId12"/>
                    <a:srcRect b="0" l="714" r="7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7302" cy="101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This mounting platform is used to support the high-flow solenoid that powers our firing piston.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3829050</wp:posOffset>
            </wp:positionH>
            <wp:positionV relativeFrom="paragraph">
              <wp:posOffset>228600</wp:posOffset>
            </wp:positionV>
            <wp:extent cx="2053673" cy="1243013"/>
            <wp:effectExtent b="0" l="0" r="0" t="0"/>
            <wp:wrapSquare wrapText="bothSides" distB="114300" distT="114300" distL="114300" distR="114300"/>
            <wp:docPr descr="RadioMountReplacement.png" id="1" name="image02.png"/>
            <a:graphic>
              <a:graphicData uri="http://schemas.openxmlformats.org/drawingml/2006/picture">
                <pic:pic>
                  <pic:nvPicPr>
                    <pic:cNvPr descr="RadioMountReplacement.png" id="0" name="image02.png"/>
                    <pic:cNvPicPr preferRelativeResize="0"/>
                  </pic:nvPicPr>
                  <pic:blipFill>
                    <a:blip r:embed="rId13"/>
                    <a:srcRect b="0" l="147" r="14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3673" cy="124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This piece is used to mount and secure our radio on the side of the robot, so we don’t lose communication during a match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0.png"/><Relationship Id="rId13" Type="http://schemas.openxmlformats.org/officeDocument/2006/relationships/image" Target="media/image02.png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5" Type="http://schemas.openxmlformats.org/officeDocument/2006/relationships/image" Target="media/image16.jpg"/><Relationship Id="rId6" Type="http://schemas.openxmlformats.org/officeDocument/2006/relationships/image" Target="media/image11.png"/><Relationship Id="rId7" Type="http://schemas.openxmlformats.org/officeDocument/2006/relationships/image" Target="media/image15.png"/><Relationship Id="rId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